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76" w:rsidRPr="00F47A76" w:rsidRDefault="00F47A76" w:rsidP="00F47A76">
      <w:pPr>
        <w:wordWrap w:val="0"/>
        <w:jc w:val="right"/>
        <w:rPr>
          <w:szCs w:val="21"/>
        </w:rPr>
      </w:pPr>
      <w:r w:rsidRPr="00F47A76">
        <w:rPr>
          <w:rFonts w:hint="eastAsia"/>
          <w:szCs w:val="21"/>
        </w:rPr>
        <w:t>三種町総合教育会議</w:t>
      </w:r>
    </w:p>
    <w:p w:rsidR="002738C8" w:rsidRPr="00F47A76" w:rsidRDefault="00F47A76" w:rsidP="00F47A76">
      <w:pPr>
        <w:wordWrap w:val="0"/>
        <w:jc w:val="righ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2738C8" w:rsidRPr="00F47A76">
        <w:rPr>
          <w:rFonts w:hint="eastAsia"/>
          <w:sz w:val="28"/>
          <w:szCs w:val="28"/>
          <w:bdr w:val="single" w:sz="4" w:space="0" w:color="auto"/>
        </w:rPr>
        <w:t>資料</w:t>
      </w:r>
      <w:r w:rsidR="002738C8" w:rsidRPr="00F47A76">
        <w:rPr>
          <w:rFonts w:hint="eastAsia"/>
          <w:sz w:val="28"/>
          <w:szCs w:val="28"/>
          <w:bdr w:val="single" w:sz="4" w:space="0" w:color="auto"/>
        </w:rPr>
        <w:t>1</w:t>
      </w:r>
      <w:r>
        <w:rPr>
          <w:rFonts w:hint="eastAsia"/>
          <w:sz w:val="28"/>
          <w:szCs w:val="28"/>
          <w:bdr w:val="single" w:sz="4" w:space="0" w:color="auto"/>
        </w:rPr>
        <w:t xml:space="preserve">　</w:t>
      </w:r>
    </w:p>
    <w:p w:rsidR="00CB1CDE" w:rsidRDefault="00CB1CDE" w:rsidP="002738C8">
      <w:pPr>
        <w:jc w:val="right"/>
      </w:pPr>
    </w:p>
    <w:p w:rsidR="00DC33FB" w:rsidRDefault="00276045" w:rsidP="00D85AA0">
      <w:pPr>
        <w:jc w:val="center"/>
        <w:rPr>
          <w:sz w:val="28"/>
          <w:szCs w:val="28"/>
        </w:rPr>
      </w:pPr>
      <w:r w:rsidRPr="00CB1CDE">
        <w:rPr>
          <w:rFonts w:hint="eastAsia"/>
          <w:sz w:val="28"/>
          <w:szCs w:val="28"/>
        </w:rPr>
        <w:t>三種町立小中学校</w:t>
      </w:r>
      <w:r w:rsidR="00D85AA0" w:rsidRPr="00CB1CDE">
        <w:rPr>
          <w:rFonts w:hint="eastAsia"/>
          <w:sz w:val="28"/>
          <w:szCs w:val="28"/>
        </w:rPr>
        <w:t xml:space="preserve">　</w:t>
      </w:r>
      <w:r w:rsidRPr="00CB1CDE">
        <w:rPr>
          <w:rFonts w:hint="eastAsia"/>
          <w:sz w:val="28"/>
          <w:szCs w:val="28"/>
        </w:rPr>
        <w:t>事務</w:t>
      </w:r>
      <w:r w:rsidR="00D85AA0" w:rsidRPr="00CB1CDE">
        <w:rPr>
          <w:rFonts w:hint="eastAsia"/>
          <w:sz w:val="28"/>
          <w:szCs w:val="28"/>
        </w:rPr>
        <w:t>の</w:t>
      </w:r>
      <w:r w:rsidRPr="00CB1CDE">
        <w:rPr>
          <w:rFonts w:hint="eastAsia"/>
          <w:sz w:val="28"/>
          <w:szCs w:val="28"/>
        </w:rPr>
        <w:t>共同実施について</w:t>
      </w:r>
    </w:p>
    <w:p w:rsidR="00D06F06" w:rsidRDefault="00D06F06" w:rsidP="002F63B1">
      <w:pPr>
        <w:rPr>
          <w:sz w:val="28"/>
          <w:szCs w:val="28"/>
        </w:rPr>
      </w:pPr>
    </w:p>
    <w:p w:rsidR="000D07DB" w:rsidRDefault="002F63B1">
      <w:r w:rsidRPr="00001D45">
        <w:rPr>
          <w:rFonts w:hint="eastAsia"/>
          <w:szCs w:val="21"/>
        </w:rPr>
        <w:t>これまでの</w:t>
      </w:r>
      <w:r w:rsidR="00001D45">
        <w:rPr>
          <w:rFonts w:hint="eastAsia"/>
          <w:szCs w:val="21"/>
        </w:rPr>
        <w:t>経緯</w:t>
      </w:r>
      <w:r w:rsidR="00001D45">
        <w:rPr>
          <w:rFonts w:hint="eastAsia"/>
          <w:szCs w:val="21"/>
        </w:rPr>
        <w:t xml:space="preserve"> </w:t>
      </w:r>
      <w:r w:rsidR="005E213C" w:rsidRPr="002F63B1">
        <w:rPr>
          <w:rFonts w:hint="eastAsia"/>
          <w:bdr w:val="single" w:sz="4" w:space="0" w:color="auto"/>
        </w:rPr>
        <w:t>国の動向</w:t>
      </w:r>
    </w:p>
    <w:p w:rsidR="000D07DB" w:rsidRDefault="00F11AF6" w:rsidP="00F11AF6">
      <w:pPr>
        <w:ind w:firstLineChars="100" w:firstLine="210"/>
      </w:pPr>
      <w:r>
        <w:rPr>
          <w:rFonts w:hint="eastAsia"/>
        </w:rPr>
        <w:t>中央教育審議会は</w:t>
      </w:r>
      <w:r w:rsidR="000D07DB">
        <w:rPr>
          <w:rFonts w:hint="eastAsia"/>
        </w:rPr>
        <w:t>平成</w:t>
      </w:r>
      <w:r w:rsidR="000D07DB">
        <w:rPr>
          <w:rFonts w:hint="eastAsia"/>
        </w:rPr>
        <w:t>10</w:t>
      </w:r>
      <w:r w:rsidR="000D07DB">
        <w:rPr>
          <w:rFonts w:hint="eastAsia"/>
        </w:rPr>
        <w:t>年の「今後の</w:t>
      </w:r>
      <w:r>
        <w:rPr>
          <w:rFonts w:hint="eastAsia"/>
        </w:rPr>
        <w:t>地方教育行政の在り方</w:t>
      </w:r>
      <w:r w:rsidR="000D07DB">
        <w:rPr>
          <w:rFonts w:hint="eastAsia"/>
        </w:rPr>
        <w:t>」</w:t>
      </w:r>
      <w:r>
        <w:rPr>
          <w:rFonts w:hint="eastAsia"/>
        </w:rPr>
        <w:t>についての</w:t>
      </w:r>
      <w:r w:rsidR="000D07DB">
        <w:rPr>
          <w:rFonts w:hint="eastAsia"/>
        </w:rPr>
        <w:t>答申</w:t>
      </w:r>
      <w:r>
        <w:rPr>
          <w:rFonts w:hint="eastAsia"/>
        </w:rPr>
        <w:t>以降、一貫して学校事務の効率化、組織化、学校事務職員の学校運営への参画等を提言しており、これらが事務負担軽減にもつながると述べられてきました。</w:t>
      </w:r>
    </w:p>
    <w:p w:rsidR="00D06F06" w:rsidRDefault="00D06F06" w:rsidP="00F11AF6">
      <w:pPr>
        <w:ind w:firstLineChars="100" w:firstLine="210"/>
      </w:pPr>
    </w:p>
    <w:p w:rsidR="005E213C" w:rsidRDefault="005E213C" w:rsidP="00943816">
      <w:r w:rsidRPr="005E213C">
        <w:rPr>
          <w:rFonts w:hint="eastAsia"/>
          <w:bdr w:val="single" w:sz="4" w:space="0" w:color="auto"/>
        </w:rPr>
        <w:t>秋田県の動向</w:t>
      </w:r>
    </w:p>
    <w:p w:rsidR="00943816" w:rsidRDefault="00F11AF6" w:rsidP="00943816">
      <w:r>
        <w:rPr>
          <w:rFonts w:hint="eastAsia"/>
        </w:rPr>
        <w:t xml:space="preserve">　これを受け、秋田県でも</w:t>
      </w:r>
      <w:r w:rsidR="008661D0">
        <w:rPr>
          <w:rFonts w:hint="eastAsia"/>
        </w:rPr>
        <w:t>平成</w:t>
      </w:r>
      <w:r w:rsidR="008661D0">
        <w:rPr>
          <w:rFonts w:hint="eastAsia"/>
        </w:rPr>
        <w:t>16</w:t>
      </w:r>
      <w:r w:rsidR="008661D0">
        <w:rPr>
          <w:rFonts w:hint="eastAsia"/>
        </w:rPr>
        <w:t>年</w:t>
      </w:r>
      <w:r w:rsidR="000D31E1">
        <w:rPr>
          <w:rFonts w:hint="eastAsia"/>
        </w:rPr>
        <w:t>「あきた教育新時代創生プログラム」を策定し</w:t>
      </w:r>
      <w:r>
        <w:rPr>
          <w:rFonts w:hint="eastAsia"/>
        </w:rPr>
        <w:t>「学校事務のセンター化</w:t>
      </w:r>
      <w:r w:rsidR="000D31E1">
        <w:rPr>
          <w:rFonts w:hint="eastAsia"/>
        </w:rPr>
        <w:t>事業</w:t>
      </w:r>
      <w:r>
        <w:rPr>
          <w:rFonts w:hint="eastAsia"/>
        </w:rPr>
        <w:t>」を進めて</w:t>
      </w:r>
      <w:r w:rsidR="0051159F">
        <w:rPr>
          <w:rFonts w:hint="eastAsia"/>
        </w:rPr>
        <w:t>き</w:t>
      </w:r>
      <w:r>
        <w:rPr>
          <w:rFonts w:hint="eastAsia"/>
        </w:rPr>
        <w:t>ましたが、</w:t>
      </w:r>
      <w:r w:rsidR="000D31E1">
        <w:rPr>
          <w:rFonts w:hint="eastAsia"/>
        </w:rPr>
        <w:t>これは事務の効率化と</w:t>
      </w:r>
      <w:r w:rsidR="00E27EEB">
        <w:rPr>
          <w:rFonts w:hint="eastAsia"/>
        </w:rPr>
        <w:t>職員の</w:t>
      </w:r>
      <w:r w:rsidR="000D31E1">
        <w:rPr>
          <w:rFonts w:hint="eastAsia"/>
        </w:rPr>
        <w:t>スキルアップ</w:t>
      </w:r>
      <w:r w:rsidR="00034698">
        <w:rPr>
          <w:rFonts w:hint="eastAsia"/>
        </w:rPr>
        <w:t>により</w:t>
      </w:r>
      <w:r w:rsidR="000D31E1">
        <w:rPr>
          <w:rFonts w:hint="eastAsia"/>
        </w:rPr>
        <w:t>職員数</w:t>
      </w:r>
      <w:r w:rsidR="00E27EEB">
        <w:rPr>
          <w:rFonts w:hint="eastAsia"/>
        </w:rPr>
        <w:t>の縮減を図る</w:t>
      </w:r>
      <w:r w:rsidR="008661D0">
        <w:rPr>
          <w:rFonts w:hint="eastAsia"/>
        </w:rPr>
        <w:t>もので</w:t>
      </w:r>
      <w:r w:rsidR="00E27EEB">
        <w:rPr>
          <w:rFonts w:hint="eastAsia"/>
        </w:rPr>
        <w:t>、小規模校の非常勤職員化と</w:t>
      </w:r>
      <w:r w:rsidR="008661D0">
        <w:rPr>
          <w:rFonts w:hint="eastAsia"/>
        </w:rPr>
        <w:t>拠点校</w:t>
      </w:r>
      <w:r w:rsidR="00034698">
        <w:rPr>
          <w:rFonts w:hint="eastAsia"/>
        </w:rPr>
        <w:t>へ</w:t>
      </w:r>
      <w:r w:rsidR="008661D0">
        <w:rPr>
          <w:rFonts w:hint="eastAsia"/>
        </w:rPr>
        <w:t>の事務職員集中</w:t>
      </w:r>
      <w:r w:rsidR="00E27EEB">
        <w:rPr>
          <w:rFonts w:hint="eastAsia"/>
        </w:rPr>
        <w:t>配置</w:t>
      </w:r>
      <w:r w:rsidR="008661D0">
        <w:rPr>
          <w:rFonts w:hint="eastAsia"/>
        </w:rPr>
        <w:t>により実施しています</w:t>
      </w:r>
      <w:r w:rsidR="00943816">
        <w:rPr>
          <w:rFonts w:hint="eastAsia"/>
        </w:rPr>
        <w:t>。</w:t>
      </w:r>
    </w:p>
    <w:p w:rsidR="00F11AF6" w:rsidRDefault="00943816" w:rsidP="00943816">
      <w:pPr>
        <w:ind w:firstLineChars="100" w:firstLine="210"/>
      </w:pPr>
      <w:r>
        <w:rPr>
          <w:rFonts w:hint="eastAsia"/>
        </w:rPr>
        <w:t>しかし、</w:t>
      </w:r>
      <w:r w:rsidR="00391C7B">
        <w:rPr>
          <w:rFonts w:hint="eastAsia"/>
        </w:rPr>
        <w:t>事務センター化事業では、</w:t>
      </w:r>
      <w:r w:rsidR="008661D0">
        <w:rPr>
          <w:rFonts w:hint="eastAsia"/>
        </w:rPr>
        <w:t>近年の更なる学校の多忙化や相次ぐ不祥事等に対応する</w:t>
      </w:r>
      <w:r w:rsidR="00034698">
        <w:rPr>
          <w:rFonts w:hint="eastAsia"/>
        </w:rPr>
        <w:t>為の</w:t>
      </w:r>
      <w:r w:rsidR="00391C7B">
        <w:rPr>
          <w:rFonts w:hint="eastAsia"/>
        </w:rPr>
        <w:t xml:space="preserve">　</w:t>
      </w:r>
      <w:r w:rsidR="00034698">
        <w:rPr>
          <w:rFonts w:hint="eastAsia"/>
        </w:rPr>
        <w:t>これ以上の</w:t>
      </w:r>
      <w:r w:rsidR="002F63B1">
        <w:rPr>
          <w:rFonts w:hint="eastAsia"/>
        </w:rPr>
        <w:t>拡充は望めない状況となっていました</w:t>
      </w:r>
      <w:r w:rsidR="00722C8C">
        <w:rPr>
          <w:rFonts w:hint="eastAsia"/>
        </w:rPr>
        <w:t>。</w:t>
      </w:r>
    </w:p>
    <w:p w:rsidR="00943816" w:rsidRDefault="000D31E1" w:rsidP="00943816">
      <w:pPr>
        <w:ind w:firstLineChars="100" w:firstLine="210"/>
      </w:pPr>
      <w:r>
        <w:rPr>
          <w:rFonts w:hint="eastAsia"/>
        </w:rPr>
        <w:t>また、</w:t>
      </w:r>
      <w:r w:rsidR="00034698">
        <w:rPr>
          <w:rFonts w:hint="eastAsia"/>
        </w:rPr>
        <w:t>平成</w:t>
      </w:r>
      <w:r w:rsidR="00034698">
        <w:rPr>
          <w:rFonts w:hint="eastAsia"/>
        </w:rPr>
        <w:t>15</w:t>
      </w:r>
      <w:r w:rsidR="00034698">
        <w:rPr>
          <w:rFonts w:hint="eastAsia"/>
        </w:rPr>
        <w:t>年度から</w:t>
      </w:r>
      <w:r w:rsidR="000D07DB">
        <w:rPr>
          <w:rFonts w:hint="eastAsia"/>
        </w:rPr>
        <w:t>学校事務</w:t>
      </w:r>
      <w:r w:rsidR="00943816">
        <w:rPr>
          <w:rFonts w:hint="eastAsia"/>
        </w:rPr>
        <w:t>の</w:t>
      </w:r>
      <w:r>
        <w:rPr>
          <w:rFonts w:hint="eastAsia"/>
        </w:rPr>
        <w:t>採用がなくなり</w:t>
      </w:r>
      <w:r w:rsidR="00034698">
        <w:rPr>
          <w:rFonts w:hint="eastAsia"/>
        </w:rPr>
        <w:t>、今後</w:t>
      </w:r>
      <w:r w:rsidR="000D07DB">
        <w:rPr>
          <w:rFonts w:hint="eastAsia"/>
        </w:rPr>
        <w:t>定年退職</w:t>
      </w:r>
      <w:r>
        <w:rPr>
          <w:rFonts w:hint="eastAsia"/>
        </w:rPr>
        <w:t>とともに</w:t>
      </w:r>
      <w:r w:rsidR="00034698">
        <w:rPr>
          <w:rFonts w:hint="eastAsia"/>
        </w:rPr>
        <w:t>学校事務採用</w:t>
      </w:r>
      <w:r w:rsidR="00943816">
        <w:rPr>
          <w:rFonts w:hint="eastAsia"/>
        </w:rPr>
        <w:t>の</w:t>
      </w:r>
      <w:r w:rsidR="00034698">
        <w:rPr>
          <w:rFonts w:hint="eastAsia"/>
        </w:rPr>
        <w:t>職員が</w:t>
      </w:r>
      <w:r>
        <w:rPr>
          <w:rFonts w:hint="eastAsia"/>
        </w:rPr>
        <w:t>減少し、</w:t>
      </w:r>
      <w:r w:rsidR="00B57D0C">
        <w:rPr>
          <w:rFonts w:hint="eastAsia"/>
        </w:rPr>
        <w:t>行政</w:t>
      </w:r>
      <w:r w:rsidR="00034698">
        <w:rPr>
          <w:rFonts w:hint="eastAsia"/>
        </w:rPr>
        <w:t>一般</w:t>
      </w:r>
      <w:r w:rsidR="00943816">
        <w:rPr>
          <w:rFonts w:hint="eastAsia"/>
        </w:rPr>
        <w:t>事務職員</w:t>
      </w:r>
      <w:r w:rsidR="00034698">
        <w:rPr>
          <w:rFonts w:hint="eastAsia"/>
        </w:rPr>
        <w:t>が</w:t>
      </w:r>
      <w:r w:rsidR="000D07DB">
        <w:rPr>
          <w:rFonts w:hint="eastAsia"/>
        </w:rPr>
        <w:t>学校に配置</w:t>
      </w:r>
      <w:r w:rsidR="00034698">
        <w:rPr>
          <w:rFonts w:hint="eastAsia"/>
        </w:rPr>
        <w:t>されていきます</w:t>
      </w:r>
      <w:r w:rsidR="00943816">
        <w:rPr>
          <w:rFonts w:hint="eastAsia"/>
        </w:rPr>
        <w:t>。このため学校</w:t>
      </w:r>
      <w:r w:rsidR="000D07DB">
        <w:rPr>
          <w:rFonts w:hint="eastAsia"/>
        </w:rPr>
        <w:t>事務の停滞及び精通度の</w:t>
      </w:r>
      <w:r>
        <w:rPr>
          <w:rFonts w:hint="eastAsia"/>
        </w:rPr>
        <w:t>低下</w:t>
      </w:r>
      <w:r w:rsidR="00943816">
        <w:rPr>
          <w:rFonts w:hint="eastAsia"/>
        </w:rPr>
        <w:t>によ</w:t>
      </w:r>
      <w:r w:rsidR="00B57D0C">
        <w:rPr>
          <w:rFonts w:hint="eastAsia"/>
        </w:rPr>
        <w:t>り教育行政</w:t>
      </w:r>
      <w:r w:rsidR="00943816">
        <w:rPr>
          <w:rFonts w:hint="eastAsia"/>
        </w:rPr>
        <w:t>サービスそのもの</w:t>
      </w:r>
      <w:r w:rsidR="00B57D0C">
        <w:rPr>
          <w:rFonts w:hint="eastAsia"/>
        </w:rPr>
        <w:t>の格差</w:t>
      </w:r>
      <w:r w:rsidR="00943816">
        <w:rPr>
          <w:rFonts w:hint="eastAsia"/>
        </w:rPr>
        <w:t>が</w:t>
      </w:r>
      <w:r w:rsidR="00B57D0C">
        <w:rPr>
          <w:rFonts w:hint="eastAsia"/>
        </w:rPr>
        <w:t>生ずることが</w:t>
      </w:r>
      <w:r w:rsidR="00943816">
        <w:rPr>
          <w:rFonts w:hint="eastAsia"/>
        </w:rPr>
        <w:t>懸念されま</w:t>
      </w:r>
      <w:r w:rsidR="005E213C">
        <w:rPr>
          <w:rFonts w:hint="eastAsia"/>
        </w:rPr>
        <w:t>した</w:t>
      </w:r>
      <w:r w:rsidR="00943816">
        <w:rPr>
          <w:rFonts w:hint="eastAsia"/>
        </w:rPr>
        <w:t>。</w:t>
      </w:r>
    </w:p>
    <w:p w:rsidR="005E213C" w:rsidRDefault="005C7B41" w:rsidP="005E213C">
      <w:pPr>
        <w:ind w:firstLineChars="100" w:firstLine="210"/>
      </w:pPr>
      <w:r>
        <w:rPr>
          <w:rFonts w:hint="eastAsia"/>
        </w:rPr>
        <w:t>この問題を解決するため、</w:t>
      </w:r>
      <w:r w:rsidR="00391C7B">
        <w:rPr>
          <w:rFonts w:hint="eastAsia"/>
        </w:rPr>
        <w:t>県では</w:t>
      </w: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年度</w:t>
      </w:r>
      <w:r w:rsidR="00391C7B">
        <w:rPr>
          <w:rFonts w:hint="eastAsia"/>
        </w:rPr>
        <w:t>から</w:t>
      </w:r>
      <w:r>
        <w:rPr>
          <w:rFonts w:hint="eastAsia"/>
        </w:rPr>
        <w:t>事務センターの体制を維持しながら、「学校事務の共同実施」を推進していくことになりました。</w:t>
      </w:r>
    </w:p>
    <w:p w:rsidR="00D06F06" w:rsidRPr="00D6109E" w:rsidRDefault="00D06F06" w:rsidP="005E213C">
      <w:pPr>
        <w:ind w:firstLineChars="100" w:firstLine="210"/>
      </w:pPr>
    </w:p>
    <w:p w:rsidR="005E213C" w:rsidRDefault="005E213C" w:rsidP="005E213C">
      <w:r>
        <w:rPr>
          <w:rFonts w:hint="eastAsia"/>
          <w:bdr w:val="single" w:sz="4" w:space="0" w:color="auto"/>
        </w:rPr>
        <w:t>事務の共同実施の</w:t>
      </w:r>
      <w:r w:rsidRPr="00D6109E">
        <w:rPr>
          <w:rFonts w:hint="eastAsia"/>
          <w:bdr w:val="single" w:sz="4" w:space="0" w:color="auto"/>
        </w:rPr>
        <w:t>目的</w:t>
      </w:r>
    </w:p>
    <w:p w:rsidR="005E213C" w:rsidRDefault="005E213C" w:rsidP="005E213C">
      <w:pPr>
        <w:ind w:firstLineChars="100" w:firstLine="210"/>
      </w:pPr>
      <w:r>
        <w:rPr>
          <w:rFonts w:hint="eastAsia"/>
        </w:rPr>
        <w:t>この事業は、市町村立小中学校に勤務する事務職員が情報を共有し、相互に支援し、また、共同で学校事務を処理することにより、</w:t>
      </w:r>
      <w:r w:rsidR="006640BE">
        <w:rPr>
          <w:rFonts w:hint="eastAsia"/>
        </w:rPr>
        <w:t>事務の正確性、効率性、専門性を高めるとともに、学校運営及び教育</w:t>
      </w:r>
      <w:r>
        <w:rPr>
          <w:rFonts w:hint="eastAsia"/>
        </w:rPr>
        <w:t>活動への積極的な支援に務めることを目的としています。</w:t>
      </w:r>
    </w:p>
    <w:p w:rsidR="002F63B1" w:rsidRDefault="002F63B1" w:rsidP="005C7B41">
      <w:pPr>
        <w:ind w:firstLineChars="100" w:firstLine="210"/>
      </w:pPr>
      <w:r>
        <w:rPr>
          <w:rFonts w:hint="eastAsia"/>
        </w:rPr>
        <w:t>また、</w:t>
      </w:r>
      <w:r w:rsidR="005C7B41">
        <w:rPr>
          <w:rFonts w:hint="eastAsia"/>
        </w:rPr>
        <w:t>近年、</w:t>
      </w:r>
      <w:r>
        <w:rPr>
          <w:rFonts w:hint="eastAsia"/>
        </w:rPr>
        <w:t>全国や県内でも</w:t>
      </w:r>
      <w:r w:rsidR="00943816">
        <w:rPr>
          <w:rFonts w:hint="eastAsia"/>
        </w:rPr>
        <w:t>度重なる</w:t>
      </w:r>
      <w:r w:rsidR="00B57D0C">
        <w:rPr>
          <w:rFonts w:hint="eastAsia"/>
        </w:rPr>
        <w:t>学校徴収</w:t>
      </w:r>
      <w:bookmarkStart w:id="0" w:name="_GoBack"/>
      <w:bookmarkEnd w:id="0"/>
      <w:r w:rsidR="00B57D0C">
        <w:rPr>
          <w:rFonts w:hint="eastAsia"/>
        </w:rPr>
        <w:t>金</w:t>
      </w:r>
      <w:r w:rsidR="0004402B">
        <w:rPr>
          <w:rFonts w:hint="eastAsia"/>
        </w:rPr>
        <w:t>等</w:t>
      </w:r>
      <w:r w:rsidR="00B57D0C">
        <w:rPr>
          <w:rFonts w:hint="eastAsia"/>
        </w:rPr>
        <w:t>の</w:t>
      </w:r>
      <w:r w:rsidR="00943816">
        <w:rPr>
          <w:rFonts w:hint="eastAsia"/>
        </w:rPr>
        <w:t>不祥事</w:t>
      </w:r>
      <w:r w:rsidR="005C7B41">
        <w:rPr>
          <w:rFonts w:hint="eastAsia"/>
        </w:rPr>
        <w:t>が発生しておりますが</w:t>
      </w:r>
      <w:r w:rsidR="00B57D0C">
        <w:rPr>
          <w:rFonts w:hint="eastAsia"/>
        </w:rPr>
        <w:t>、</w:t>
      </w:r>
      <w:r>
        <w:rPr>
          <w:rFonts w:hint="eastAsia"/>
        </w:rPr>
        <w:t>担当</w:t>
      </w:r>
      <w:r w:rsidR="00FE0B17">
        <w:rPr>
          <w:rFonts w:hint="eastAsia"/>
        </w:rPr>
        <w:t>教員が</w:t>
      </w:r>
    </w:p>
    <w:p w:rsidR="000D07DB" w:rsidRPr="00A22C2D" w:rsidRDefault="00FE0B17" w:rsidP="002F63B1">
      <w:r>
        <w:rPr>
          <w:rFonts w:hint="eastAsia"/>
        </w:rPr>
        <w:t>１人で管理していた学校徴収金</w:t>
      </w:r>
      <w:r w:rsidR="00391C7B">
        <w:rPr>
          <w:rFonts w:hint="eastAsia"/>
        </w:rPr>
        <w:t>等</w:t>
      </w:r>
      <w:r>
        <w:rPr>
          <w:rFonts w:hint="eastAsia"/>
        </w:rPr>
        <w:t>業務を事務職員が共同で行う</w:t>
      </w:r>
      <w:r w:rsidR="00B57D0C">
        <w:rPr>
          <w:rFonts w:hint="eastAsia"/>
        </w:rPr>
        <w:t>チェック機能の強化</w:t>
      </w:r>
      <w:r>
        <w:rPr>
          <w:rFonts w:hint="eastAsia"/>
        </w:rPr>
        <w:t>により、</w:t>
      </w:r>
      <w:r w:rsidR="00B57D0C">
        <w:rPr>
          <w:rFonts w:hint="eastAsia"/>
        </w:rPr>
        <w:t>適正に</w:t>
      </w:r>
      <w:r>
        <w:rPr>
          <w:rFonts w:hint="eastAsia"/>
        </w:rPr>
        <w:t>正確に</w:t>
      </w:r>
      <w:r w:rsidR="00B57D0C">
        <w:rPr>
          <w:rFonts w:hint="eastAsia"/>
        </w:rPr>
        <w:t>行うことができ、</w:t>
      </w:r>
      <w:r>
        <w:rPr>
          <w:rFonts w:hint="eastAsia"/>
        </w:rPr>
        <w:t>また、</w:t>
      </w:r>
      <w:r w:rsidR="00B57D0C">
        <w:rPr>
          <w:rFonts w:hint="eastAsia"/>
        </w:rPr>
        <w:t>教員の業務</w:t>
      </w:r>
      <w:r w:rsidR="00396791">
        <w:rPr>
          <w:rFonts w:hint="eastAsia"/>
        </w:rPr>
        <w:t>の一部</w:t>
      </w:r>
      <w:r w:rsidR="00B57D0C">
        <w:rPr>
          <w:rFonts w:hint="eastAsia"/>
        </w:rPr>
        <w:t>を事務職員が行うことによ</w:t>
      </w:r>
      <w:r>
        <w:rPr>
          <w:rFonts w:hint="eastAsia"/>
        </w:rPr>
        <w:t>る</w:t>
      </w:r>
      <w:r w:rsidR="00B57D0C">
        <w:rPr>
          <w:rFonts w:hint="eastAsia"/>
        </w:rPr>
        <w:t>多忙化解消</w:t>
      </w:r>
      <w:r w:rsidR="005E213C">
        <w:rPr>
          <w:rFonts w:hint="eastAsia"/>
        </w:rPr>
        <w:t>が</w:t>
      </w:r>
      <w:r w:rsidR="00B57D0C">
        <w:rPr>
          <w:rFonts w:hint="eastAsia"/>
        </w:rPr>
        <w:t>図</w:t>
      </w:r>
      <w:r w:rsidR="002F63B1">
        <w:rPr>
          <w:rFonts w:hint="eastAsia"/>
        </w:rPr>
        <w:t>ら</w:t>
      </w:r>
      <w:r w:rsidR="005E213C">
        <w:rPr>
          <w:rFonts w:hint="eastAsia"/>
        </w:rPr>
        <w:t>れます</w:t>
      </w:r>
      <w:r w:rsidR="00B57D0C">
        <w:rPr>
          <w:rFonts w:hint="eastAsia"/>
        </w:rPr>
        <w:t>。</w:t>
      </w:r>
    </w:p>
    <w:p w:rsidR="000D07DB" w:rsidRDefault="000D07DB"/>
    <w:p w:rsidR="00F1076B" w:rsidRDefault="00CB4FA9">
      <w:r w:rsidRPr="00D6109E">
        <w:rPr>
          <w:rFonts w:hint="eastAsia"/>
          <w:bdr w:val="single" w:sz="4" w:space="0" w:color="auto"/>
        </w:rPr>
        <w:t>これまでの</w:t>
      </w:r>
      <w:r w:rsidR="00F1076B" w:rsidRPr="00D6109E">
        <w:rPr>
          <w:rFonts w:hint="eastAsia"/>
          <w:bdr w:val="single" w:sz="4" w:space="0" w:color="auto"/>
        </w:rPr>
        <w:t>経緯</w:t>
      </w:r>
    </w:p>
    <w:p w:rsidR="00F1076B" w:rsidRDefault="00F1076B">
      <w:r>
        <w:rPr>
          <w:rFonts w:hint="eastAsia"/>
        </w:rPr>
        <w:t>平成</w:t>
      </w:r>
      <w:r>
        <w:rPr>
          <w:rFonts w:hint="eastAsia"/>
        </w:rPr>
        <w:t>21</w:t>
      </w:r>
      <w:r>
        <w:rPr>
          <w:rFonts w:hint="eastAsia"/>
        </w:rPr>
        <w:t>年度</w:t>
      </w:r>
      <w:r w:rsidR="00D85AA0">
        <w:rPr>
          <w:rFonts w:hint="eastAsia"/>
        </w:rPr>
        <w:t xml:space="preserve">　</w:t>
      </w:r>
      <w:r>
        <w:rPr>
          <w:rFonts w:hint="eastAsia"/>
        </w:rPr>
        <w:t>「学校教育法施行規則</w:t>
      </w:r>
      <w:r w:rsidR="00983DE7">
        <w:rPr>
          <w:rFonts w:hint="eastAsia"/>
        </w:rPr>
        <w:t>改正</w:t>
      </w:r>
      <w:r>
        <w:rPr>
          <w:rFonts w:hint="eastAsia"/>
        </w:rPr>
        <w:t>」</w:t>
      </w:r>
      <w:r w:rsidR="00983DE7">
        <w:rPr>
          <w:rFonts w:hint="eastAsia"/>
        </w:rPr>
        <w:t>により学校に事務長を置くことが可能とな</w:t>
      </w:r>
      <w:r w:rsidR="009B4AC2">
        <w:rPr>
          <w:rFonts w:hint="eastAsia"/>
        </w:rPr>
        <w:t>り、県内</w:t>
      </w:r>
      <w:r w:rsidR="009B4AC2">
        <w:rPr>
          <w:rFonts w:hint="eastAsia"/>
        </w:rPr>
        <w:t>19</w:t>
      </w:r>
      <w:r w:rsidR="009B4AC2">
        <w:rPr>
          <w:rFonts w:hint="eastAsia"/>
        </w:rPr>
        <w:t>地</w:t>
      </w:r>
    </w:p>
    <w:p w:rsidR="00983DE7" w:rsidRPr="00F1076B" w:rsidRDefault="00D85AA0">
      <w:r w:rsidRPr="00D85AA0">
        <w:rPr>
          <w:rFonts w:hint="eastAsia"/>
          <w:color w:val="FFFFFF" w:themeColor="background1"/>
        </w:rPr>
        <w:t>平成</w:t>
      </w:r>
      <w:r w:rsidRPr="00D85AA0">
        <w:rPr>
          <w:rFonts w:hint="eastAsia"/>
          <w:color w:val="FFFFFF" w:themeColor="background1"/>
        </w:rPr>
        <w:t>25</w:t>
      </w:r>
      <w:r w:rsidRPr="00D85AA0">
        <w:rPr>
          <w:rFonts w:hint="eastAsia"/>
          <w:color w:val="FFFFFF" w:themeColor="background1"/>
        </w:rPr>
        <w:t xml:space="preserve">年度　</w:t>
      </w:r>
      <w:r w:rsidR="009B4AC2">
        <w:rPr>
          <w:rFonts w:hint="eastAsia"/>
        </w:rPr>
        <w:t>区</w:t>
      </w:r>
      <w:r w:rsidR="00983DE7">
        <w:rPr>
          <w:rFonts w:hint="eastAsia"/>
        </w:rPr>
        <w:t>が事務センター化さ</w:t>
      </w:r>
      <w:r w:rsidR="009B4AC2">
        <w:rPr>
          <w:rFonts w:hint="eastAsia"/>
        </w:rPr>
        <w:t>れました</w:t>
      </w:r>
      <w:r w:rsidR="00983DE7">
        <w:rPr>
          <w:rFonts w:hint="eastAsia"/>
        </w:rPr>
        <w:t>。</w:t>
      </w:r>
    </w:p>
    <w:p w:rsidR="00F1076B" w:rsidRDefault="00983DE7"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 xml:space="preserve">年度　</w:t>
      </w:r>
      <w:r w:rsidR="00D85AA0">
        <w:rPr>
          <w:rFonts w:hint="eastAsia"/>
        </w:rPr>
        <w:t>「</w:t>
      </w:r>
      <w:r>
        <w:rPr>
          <w:rFonts w:hint="eastAsia"/>
        </w:rPr>
        <w:t>事務センター</w:t>
      </w:r>
      <w:r w:rsidR="00D85AA0">
        <w:rPr>
          <w:rFonts w:hint="eastAsia"/>
        </w:rPr>
        <w:t>化」</w:t>
      </w:r>
      <w:r>
        <w:rPr>
          <w:rFonts w:hint="eastAsia"/>
        </w:rPr>
        <w:t>から</w:t>
      </w:r>
      <w:r w:rsidR="00D85AA0">
        <w:rPr>
          <w:rFonts w:hint="eastAsia"/>
        </w:rPr>
        <w:t>「</w:t>
      </w:r>
      <w:r>
        <w:rPr>
          <w:rFonts w:hint="eastAsia"/>
        </w:rPr>
        <w:t>学校事務の共同実施</w:t>
      </w:r>
      <w:r w:rsidR="00D85AA0">
        <w:rPr>
          <w:rFonts w:hint="eastAsia"/>
        </w:rPr>
        <w:t>」</w:t>
      </w:r>
      <w:r>
        <w:rPr>
          <w:rFonts w:hint="eastAsia"/>
        </w:rPr>
        <w:t>へ</w:t>
      </w:r>
      <w:r w:rsidR="00D85AA0">
        <w:rPr>
          <w:rFonts w:hint="eastAsia"/>
        </w:rPr>
        <w:t>県の方針が</w:t>
      </w:r>
      <w:r>
        <w:rPr>
          <w:rFonts w:hint="eastAsia"/>
        </w:rPr>
        <w:t>転換</w:t>
      </w:r>
      <w:r w:rsidR="00D85AA0">
        <w:rPr>
          <w:rFonts w:hint="eastAsia"/>
        </w:rPr>
        <w:t>し</w:t>
      </w:r>
      <w:r w:rsidR="009B4AC2">
        <w:rPr>
          <w:rFonts w:hint="eastAsia"/>
        </w:rPr>
        <w:t>ました</w:t>
      </w:r>
      <w:r>
        <w:rPr>
          <w:rFonts w:hint="eastAsia"/>
        </w:rPr>
        <w:t>。</w:t>
      </w:r>
    </w:p>
    <w:p w:rsidR="009B4AC2" w:rsidRDefault="009B4AC2">
      <w:r w:rsidRPr="00D85AA0">
        <w:rPr>
          <w:rFonts w:hint="eastAsia"/>
          <w:color w:val="FFFFFF" w:themeColor="background1"/>
        </w:rPr>
        <w:t>平成</w:t>
      </w:r>
      <w:r w:rsidRPr="00D85AA0">
        <w:rPr>
          <w:rFonts w:hint="eastAsia"/>
          <w:color w:val="FFFFFF" w:themeColor="background1"/>
        </w:rPr>
        <w:t>25</w:t>
      </w:r>
      <w:r w:rsidRPr="00D85AA0">
        <w:rPr>
          <w:rFonts w:hint="eastAsia"/>
          <w:color w:val="FFFFFF" w:themeColor="background1"/>
        </w:rPr>
        <w:t xml:space="preserve">年度　</w:t>
      </w:r>
      <w:r w:rsidRPr="009B4AC2">
        <w:rPr>
          <w:rFonts w:hint="eastAsia"/>
        </w:rPr>
        <w:t>以降</w:t>
      </w:r>
      <w:r>
        <w:rPr>
          <w:rFonts w:hint="eastAsia"/>
        </w:rPr>
        <w:t>、「事務センター化」と「共同実施」を並行して実施することになりました。</w:t>
      </w:r>
    </w:p>
    <w:p w:rsidR="00D85AA0" w:rsidRDefault="00983DE7"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年度　県から「共同実施に関する指針」が通知され</w:t>
      </w:r>
      <w:r w:rsidR="00D85AA0">
        <w:rPr>
          <w:rFonts w:hint="eastAsia"/>
        </w:rPr>
        <w:t>、「学校事務の共同実施」を</w:t>
      </w:r>
      <w:r w:rsidR="00CB1CDE">
        <w:rPr>
          <w:rFonts w:hint="eastAsia"/>
        </w:rPr>
        <w:t>翌年度から</w:t>
      </w:r>
    </w:p>
    <w:p w:rsidR="00CB4FA9" w:rsidRDefault="00D85AA0" w:rsidP="00D85AA0">
      <w:r w:rsidRPr="00D85AA0">
        <w:rPr>
          <w:rFonts w:hint="eastAsia"/>
          <w:color w:val="FFFFFF" w:themeColor="background1"/>
        </w:rPr>
        <w:t>平成</w:t>
      </w:r>
      <w:r w:rsidRPr="00D85AA0">
        <w:rPr>
          <w:rFonts w:hint="eastAsia"/>
          <w:color w:val="FFFFFF" w:themeColor="background1"/>
        </w:rPr>
        <w:t>25</w:t>
      </w:r>
      <w:r w:rsidRPr="00D85AA0">
        <w:rPr>
          <w:rFonts w:hint="eastAsia"/>
          <w:color w:val="FFFFFF" w:themeColor="background1"/>
        </w:rPr>
        <w:t xml:space="preserve">年度　</w:t>
      </w:r>
      <w:r w:rsidR="00CB1CDE">
        <w:rPr>
          <w:rFonts w:hint="eastAsia"/>
        </w:rPr>
        <w:t>7</w:t>
      </w:r>
      <w:r w:rsidR="00CB1CDE">
        <w:rPr>
          <w:rFonts w:hint="eastAsia"/>
        </w:rPr>
        <w:t>市が実施し、以降その他の市町</w:t>
      </w:r>
      <w:r w:rsidR="00F47A76">
        <w:rPr>
          <w:rFonts w:hint="eastAsia"/>
        </w:rPr>
        <w:t>村</w:t>
      </w:r>
      <w:r w:rsidR="00CB1CDE">
        <w:rPr>
          <w:rFonts w:hint="eastAsia"/>
        </w:rPr>
        <w:t>も実施していきます</w:t>
      </w:r>
      <w:r w:rsidR="00D6109E">
        <w:rPr>
          <w:rFonts w:hint="eastAsia"/>
        </w:rPr>
        <w:t>。</w:t>
      </w:r>
    </w:p>
    <w:p w:rsidR="00D06F06" w:rsidRPr="00F47A76" w:rsidRDefault="00CB4FA9" w:rsidP="00F47A76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 xml:space="preserve">年度　</w:t>
      </w:r>
      <w:r w:rsidR="009B4AC2">
        <w:rPr>
          <w:rFonts w:hint="eastAsia"/>
        </w:rPr>
        <w:t>現在、</w:t>
      </w:r>
      <w:r w:rsidR="002738C8">
        <w:rPr>
          <w:rFonts w:hint="eastAsia"/>
        </w:rPr>
        <w:t>25</w:t>
      </w:r>
      <w:r w:rsidR="002738C8">
        <w:rPr>
          <w:rFonts w:hint="eastAsia"/>
        </w:rPr>
        <w:t>市町村中、実施が</w:t>
      </w:r>
      <w:r w:rsidR="002738C8">
        <w:rPr>
          <w:rFonts w:hint="eastAsia"/>
        </w:rPr>
        <w:t>17</w:t>
      </w:r>
      <w:r w:rsidR="002738C8">
        <w:rPr>
          <w:rFonts w:hint="eastAsia"/>
        </w:rPr>
        <w:t>市町</w:t>
      </w:r>
      <w:r w:rsidR="00F47A76">
        <w:rPr>
          <w:rFonts w:hint="eastAsia"/>
        </w:rPr>
        <w:t>村</w:t>
      </w:r>
      <w:r w:rsidR="002738C8">
        <w:rPr>
          <w:rFonts w:hint="eastAsia"/>
        </w:rPr>
        <w:t>、未実施</w:t>
      </w:r>
      <w:r w:rsidR="002738C8">
        <w:rPr>
          <w:rFonts w:hint="eastAsia"/>
        </w:rPr>
        <w:t>8</w:t>
      </w:r>
      <w:r w:rsidR="002738C8">
        <w:rPr>
          <w:rFonts w:hint="eastAsia"/>
        </w:rPr>
        <w:t>町村となっており</w:t>
      </w:r>
      <w:r w:rsidR="009B4AC2">
        <w:rPr>
          <w:rFonts w:hint="eastAsia"/>
        </w:rPr>
        <w:t>ます</w:t>
      </w:r>
      <w:r w:rsidR="00D6109E">
        <w:rPr>
          <w:rFonts w:hint="eastAsia"/>
        </w:rPr>
        <w:t>。</w:t>
      </w:r>
      <w:r w:rsidR="008D7478">
        <w:rPr>
          <w:rFonts w:hint="eastAsia"/>
        </w:rPr>
        <w:t xml:space="preserve">　</w:t>
      </w:r>
      <w:r w:rsidR="008D7478" w:rsidRPr="008D7478">
        <w:rPr>
          <w:rFonts w:hint="eastAsia"/>
          <w:bdr w:val="single" w:sz="4" w:space="0" w:color="auto"/>
        </w:rPr>
        <w:t>資料</w:t>
      </w:r>
      <w:r w:rsidR="008D7478" w:rsidRPr="008D7478">
        <w:rPr>
          <w:rFonts w:hint="eastAsia"/>
          <w:bdr w:val="single" w:sz="4" w:space="0" w:color="auto"/>
        </w:rPr>
        <w:t>2</w:t>
      </w:r>
    </w:p>
    <w:p w:rsidR="00D06F06" w:rsidRDefault="00D06F06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870BC6" w:rsidRDefault="00396791">
      <w:r>
        <w:rPr>
          <w:rFonts w:hint="eastAsia"/>
          <w:bdr w:val="single" w:sz="4" w:space="0" w:color="auto"/>
        </w:rPr>
        <w:lastRenderedPageBreak/>
        <w:t>事務の共同実施により</w:t>
      </w:r>
      <w:r w:rsidR="00870BC6" w:rsidRPr="00D6109E">
        <w:rPr>
          <w:rFonts w:hint="eastAsia"/>
          <w:bdr w:val="single" w:sz="4" w:space="0" w:color="auto"/>
        </w:rPr>
        <w:t>求める効果</w:t>
      </w:r>
      <w:r w:rsidR="00391C7B" w:rsidRPr="00391C7B">
        <w:rPr>
          <w:rFonts w:hint="eastAsia"/>
        </w:rPr>
        <w:t xml:space="preserve">　</w:t>
      </w:r>
      <w:r w:rsidR="00391C7B" w:rsidRPr="00FE0B17">
        <w:rPr>
          <w:rFonts w:hint="eastAsia"/>
          <w:sz w:val="18"/>
          <w:szCs w:val="18"/>
        </w:rPr>
        <w:t>秋田県標準事例より</w:t>
      </w:r>
    </w:p>
    <w:p w:rsidR="00870BC6" w:rsidRDefault="00870BC6">
      <w:r>
        <w:rPr>
          <w:rFonts w:hint="eastAsia"/>
        </w:rPr>
        <w:t>1</w:t>
      </w:r>
      <w:r>
        <w:rPr>
          <w:rFonts w:hint="eastAsia"/>
        </w:rPr>
        <w:t xml:space="preserve">　教員の事務処理の負担軽減</w:t>
      </w:r>
    </w:p>
    <w:p w:rsidR="00D06F06" w:rsidRDefault="00870BC6" w:rsidP="00870BC6">
      <w:r>
        <w:rPr>
          <w:rFonts w:hint="eastAsia"/>
        </w:rPr>
        <w:t xml:space="preserve">　教員が行っている事務処理の負担軽減を図り、教員の多忙化の解消に貢献すること。</w:t>
      </w:r>
    </w:p>
    <w:p w:rsidR="00870BC6" w:rsidRDefault="00870BC6" w:rsidP="00870BC6">
      <w:r>
        <w:rPr>
          <w:rFonts w:hint="eastAsia"/>
        </w:rPr>
        <w:t>2</w:t>
      </w:r>
      <w:r>
        <w:rPr>
          <w:rFonts w:hint="eastAsia"/>
        </w:rPr>
        <w:t xml:space="preserve">　学校事務の適正化・効率化</w:t>
      </w:r>
    </w:p>
    <w:p w:rsidR="00D06F06" w:rsidRDefault="00870BC6" w:rsidP="00D11C02">
      <w:pPr>
        <w:ind w:firstLineChars="100" w:firstLine="210"/>
      </w:pPr>
      <w:r>
        <w:rPr>
          <w:rFonts w:hint="eastAsia"/>
        </w:rPr>
        <w:t>定期的な情報交換や相互チェック機能によって、より正確かつ迅速な事務処理を図ること。</w:t>
      </w:r>
    </w:p>
    <w:p w:rsidR="00870BC6" w:rsidRDefault="00870BC6">
      <w:r>
        <w:rPr>
          <w:rFonts w:hint="eastAsia"/>
        </w:rPr>
        <w:t>3</w:t>
      </w:r>
      <w:r>
        <w:rPr>
          <w:rFonts w:hint="eastAsia"/>
        </w:rPr>
        <w:t xml:space="preserve">　学校のＩＣＴ化</w:t>
      </w:r>
    </w:p>
    <w:p w:rsidR="00D06F06" w:rsidRDefault="00B85C2F">
      <w:r>
        <w:rPr>
          <w:rFonts w:hint="eastAsia"/>
        </w:rPr>
        <w:t xml:space="preserve">　ＩＣＴを活用し校務の実践事例の共有化・事務の集中一括管理・効率化を図ること。</w:t>
      </w:r>
    </w:p>
    <w:p w:rsidR="00870BC6" w:rsidRDefault="00870BC6" w:rsidP="00870BC6">
      <w:r>
        <w:rPr>
          <w:rFonts w:hint="eastAsia"/>
        </w:rPr>
        <w:t>4</w:t>
      </w:r>
      <w:r>
        <w:rPr>
          <w:rFonts w:hint="eastAsia"/>
        </w:rPr>
        <w:t xml:space="preserve">　学校事務職員の資質向上</w:t>
      </w:r>
    </w:p>
    <w:p w:rsidR="00276045" w:rsidRDefault="00B02CB5" w:rsidP="00B02CB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870BC6">
        <w:rPr>
          <w:rFonts w:hint="eastAsia"/>
        </w:rPr>
        <w:t>定例会議等の開催や事務の共同処理を、情報交換の場及び専門性を高める研修の機会とし、事務職員の資質向上を図る</w:t>
      </w:r>
      <w:r>
        <w:rPr>
          <w:rFonts w:hint="eastAsia"/>
        </w:rPr>
        <w:t>こと</w:t>
      </w:r>
      <w:r w:rsidR="000D31E1">
        <w:rPr>
          <w:rFonts w:hint="eastAsia"/>
        </w:rPr>
        <w:t>。</w:t>
      </w:r>
    </w:p>
    <w:p w:rsidR="00276045" w:rsidRPr="00870BC6" w:rsidRDefault="00B02CB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870BC6">
        <w:rPr>
          <w:rFonts w:hint="eastAsia"/>
        </w:rPr>
        <w:t>学校間や職員間の連携を密にし、事務処理の経験の幅を広げ、事務処理能力</w:t>
      </w:r>
      <w:r>
        <w:rPr>
          <w:rFonts w:hint="eastAsia"/>
        </w:rPr>
        <w:t>を強化</w:t>
      </w:r>
      <w:r w:rsidR="000D31E1">
        <w:rPr>
          <w:rFonts w:hint="eastAsia"/>
        </w:rPr>
        <w:t>するなど、学校事務の深化を図り、積極的に学校運営を支援すること。</w:t>
      </w:r>
    </w:p>
    <w:p w:rsidR="00276045" w:rsidRDefault="00276045"/>
    <w:p w:rsidR="00B85C2F" w:rsidRDefault="00F1076B">
      <w:r w:rsidRPr="00D6109E">
        <w:rPr>
          <w:rFonts w:hint="eastAsia"/>
          <w:bdr w:val="single" w:sz="4" w:space="0" w:color="auto"/>
        </w:rPr>
        <w:t>事務共同実施により行う</w:t>
      </w:r>
      <w:r w:rsidR="00B85C2F" w:rsidRPr="00D6109E">
        <w:rPr>
          <w:rFonts w:hint="eastAsia"/>
          <w:bdr w:val="single" w:sz="4" w:space="0" w:color="auto"/>
        </w:rPr>
        <w:t>業務</w:t>
      </w:r>
      <w:r w:rsidR="00FE0B17" w:rsidRPr="00FE0B17">
        <w:rPr>
          <w:rFonts w:hint="eastAsia"/>
        </w:rPr>
        <w:t xml:space="preserve">　</w:t>
      </w:r>
      <w:r w:rsidR="00FE0B17" w:rsidRPr="00FE0B17">
        <w:rPr>
          <w:rFonts w:hint="eastAsia"/>
          <w:sz w:val="18"/>
          <w:szCs w:val="18"/>
        </w:rPr>
        <w:t>秋田県標準事例より</w:t>
      </w:r>
    </w:p>
    <w:p w:rsidR="00886AC3" w:rsidRDefault="00B02CB5" w:rsidP="00886AC3">
      <w:pPr>
        <w:ind w:firstLineChars="100" w:firstLine="210"/>
      </w:pPr>
      <w:r>
        <w:rPr>
          <w:rFonts w:hint="eastAsia"/>
        </w:rPr>
        <w:t>教員の多忙化の解消</w:t>
      </w:r>
      <w:r w:rsidR="00886AC3">
        <w:rPr>
          <w:rFonts w:hint="eastAsia"/>
        </w:rPr>
        <w:t>（</w:t>
      </w:r>
      <w:r w:rsidR="00B85C2F">
        <w:rPr>
          <w:rFonts w:hint="eastAsia"/>
        </w:rPr>
        <w:t>学校徴収金、学籍関係、調査統計、教科用図書に係る</w:t>
      </w:r>
      <w:r w:rsidR="00886AC3">
        <w:rPr>
          <w:rFonts w:hint="eastAsia"/>
        </w:rPr>
        <w:t>業務）</w:t>
      </w:r>
    </w:p>
    <w:p w:rsidR="00886AC3" w:rsidRDefault="00886AC3" w:rsidP="00886AC3">
      <w:pPr>
        <w:ind w:firstLineChars="100" w:firstLine="210"/>
      </w:pPr>
      <w:r>
        <w:rPr>
          <w:rFonts w:hint="eastAsia"/>
        </w:rPr>
        <w:t>市町村費に係る業務（予算要求・執行</w:t>
      </w:r>
      <w:r w:rsidR="009B4AC2">
        <w:rPr>
          <w:rFonts w:hint="eastAsia"/>
        </w:rPr>
        <w:t>・管理</w:t>
      </w:r>
      <w:r>
        <w:rPr>
          <w:rFonts w:hint="eastAsia"/>
        </w:rPr>
        <w:t>、備品管理等）</w:t>
      </w:r>
    </w:p>
    <w:p w:rsidR="00886AC3" w:rsidRDefault="00886AC3" w:rsidP="00886AC3">
      <w:pPr>
        <w:ind w:firstLineChars="100" w:firstLine="210"/>
      </w:pPr>
      <w:r>
        <w:rPr>
          <w:rFonts w:hint="eastAsia"/>
        </w:rPr>
        <w:t>県費に係る業務（</w:t>
      </w:r>
      <w:r w:rsidR="00F1076B">
        <w:rPr>
          <w:rFonts w:hint="eastAsia"/>
        </w:rPr>
        <w:t>教職員の</w:t>
      </w:r>
      <w:r>
        <w:rPr>
          <w:rFonts w:hint="eastAsia"/>
        </w:rPr>
        <w:t>給与</w:t>
      </w:r>
      <w:r w:rsidR="00F1076B">
        <w:rPr>
          <w:rFonts w:hint="eastAsia"/>
        </w:rPr>
        <w:t>・諸手当</w:t>
      </w:r>
      <w:r>
        <w:rPr>
          <w:rFonts w:hint="eastAsia"/>
        </w:rPr>
        <w:t>・旅費</w:t>
      </w:r>
      <w:r w:rsidR="00F1076B">
        <w:rPr>
          <w:rFonts w:hint="eastAsia"/>
        </w:rPr>
        <w:t>等</w:t>
      </w:r>
      <w:r>
        <w:rPr>
          <w:rFonts w:hint="eastAsia"/>
        </w:rPr>
        <w:t>）</w:t>
      </w:r>
    </w:p>
    <w:p w:rsidR="00B85C2F" w:rsidRDefault="00F1076B">
      <w:r>
        <w:rPr>
          <w:rFonts w:hint="eastAsia"/>
        </w:rPr>
        <w:t>・</w:t>
      </w:r>
      <w:r w:rsidR="00886AC3">
        <w:rPr>
          <w:rFonts w:hint="eastAsia"/>
        </w:rPr>
        <w:t>これらの業務に関して事務</w:t>
      </w:r>
      <w:r w:rsidR="00B02CB5">
        <w:rPr>
          <w:rFonts w:hint="eastAsia"/>
        </w:rPr>
        <w:t>職員の情報交換・相互チェック機能・資質向上</w:t>
      </w:r>
      <w:r w:rsidR="00886AC3">
        <w:rPr>
          <w:rFonts w:hint="eastAsia"/>
        </w:rPr>
        <w:t>を図りながら、</w:t>
      </w:r>
      <w:r w:rsidR="00B02CB5">
        <w:rPr>
          <w:rFonts w:hint="eastAsia"/>
        </w:rPr>
        <w:t>積極的な学校運営支援</w:t>
      </w:r>
      <w:r w:rsidR="00886AC3">
        <w:rPr>
          <w:rFonts w:hint="eastAsia"/>
        </w:rPr>
        <w:t>を行う。また、事務職員の病気休暇等緊急</w:t>
      </w:r>
      <w:r>
        <w:rPr>
          <w:rFonts w:hint="eastAsia"/>
        </w:rPr>
        <w:t>時にグループ内で</w:t>
      </w:r>
      <w:r w:rsidR="00886AC3">
        <w:rPr>
          <w:rFonts w:hint="eastAsia"/>
        </w:rPr>
        <w:t>支援</w:t>
      </w:r>
      <w:r>
        <w:rPr>
          <w:rFonts w:hint="eastAsia"/>
        </w:rPr>
        <w:t>をする。</w:t>
      </w:r>
    </w:p>
    <w:p w:rsidR="00B02CB5" w:rsidRDefault="00B02CB5"/>
    <w:p w:rsidR="00696EB0" w:rsidRDefault="00A9506B">
      <w:r w:rsidRPr="00A9506B">
        <w:rPr>
          <w:rFonts w:hint="eastAsia"/>
          <w:bdr w:val="single" w:sz="4" w:space="0" w:color="auto"/>
        </w:rPr>
        <w:t>共同実施グループ（例）</w:t>
      </w:r>
    </w:p>
    <w:p w:rsidR="00CB1CDE" w:rsidRDefault="00A9506B">
      <w:r>
        <w:rPr>
          <w:rFonts w:hint="eastAsia"/>
        </w:rPr>
        <w:t>琴丘小―琴丘中―浜口小―湖北小―八竜中（</w:t>
      </w:r>
      <w:r>
        <w:rPr>
          <w:rFonts w:hint="eastAsia"/>
        </w:rPr>
        <w:t>5</w:t>
      </w:r>
      <w:r>
        <w:rPr>
          <w:rFonts w:hint="eastAsia"/>
        </w:rPr>
        <w:t>名）</w:t>
      </w:r>
    </w:p>
    <w:p w:rsidR="00A9506B" w:rsidRDefault="00CB1CDE">
      <w:r>
        <w:rPr>
          <w:rFonts w:hint="eastAsia"/>
        </w:rPr>
        <w:t>下岩川小（非常勤）―森岳小（非常勤）―金岡小（非常勤）―山本中：</w:t>
      </w:r>
      <w:r w:rsidR="00A9506B">
        <w:rPr>
          <w:rFonts w:hint="eastAsia"/>
        </w:rPr>
        <w:t>山本事務センター（</w:t>
      </w:r>
      <w:r w:rsidR="00750B9C">
        <w:rPr>
          <w:rFonts w:hint="eastAsia"/>
        </w:rPr>
        <w:t>2</w:t>
      </w:r>
      <w:r w:rsidR="00A9506B">
        <w:rPr>
          <w:rFonts w:hint="eastAsia"/>
        </w:rPr>
        <w:t>名）</w:t>
      </w:r>
    </w:p>
    <w:p w:rsidR="00D06F06" w:rsidRDefault="00012755">
      <w:r>
        <w:rPr>
          <w:rFonts w:hint="eastAsia"/>
        </w:rPr>
        <w:t>※拠点校　主任主査以上を事務長として</w:t>
      </w:r>
      <w:r w:rsidR="00391C7B">
        <w:rPr>
          <w:rFonts w:hint="eastAsia"/>
        </w:rPr>
        <w:t>町が</w:t>
      </w:r>
      <w:r>
        <w:rPr>
          <w:rFonts w:hint="eastAsia"/>
        </w:rPr>
        <w:t>発令</w:t>
      </w:r>
    </w:p>
    <w:p w:rsidR="00012755" w:rsidRPr="00012755" w:rsidRDefault="00012755"/>
    <w:p w:rsidR="00D06F06" w:rsidRDefault="00D11C02">
      <w:r w:rsidRPr="00D11C02">
        <w:rPr>
          <w:rFonts w:hint="eastAsia"/>
          <w:bdr w:val="single" w:sz="4" w:space="0" w:color="auto"/>
        </w:rPr>
        <w:t>今後の</w:t>
      </w:r>
      <w:r w:rsidR="00D06F06" w:rsidRPr="00D11C02">
        <w:rPr>
          <w:rFonts w:hint="eastAsia"/>
          <w:bdr w:val="single" w:sz="4" w:space="0" w:color="auto"/>
        </w:rPr>
        <w:t>スケジュール</w:t>
      </w:r>
      <w:r w:rsidR="000D5712" w:rsidRPr="000D5712">
        <w:rPr>
          <w:rFonts w:hint="eastAsia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3685"/>
      </w:tblGrid>
      <w:tr w:rsidR="00D06F06" w:rsidTr="0004402B">
        <w:trPr>
          <w:trHeight w:val="315"/>
        </w:trPr>
        <w:tc>
          <w:tcPr>
            <w:tcW w:w="1701" w:type="dxa"/>
          </w:tcPr>
          <w:p w:rsidR="00D06F06" w:rsidRDefault="00D11C02" w:rsidP="00D06F0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3828" w:type="dxa"/>
          </w:tcPr>
          <w:p w:rsidR="00D06F06" w:rsidRDefault="00D11C02" w:rsidP="00D06F06">
            <w:r>
              <w:rPr>
                <w:rFonts w:hint="eastAsia"/>
              </w:rPr>
              <w:t>総合教育会議</w:t>
            </w:r>
          </w:p>
        </w:tc>
        <w:tc>
          <w:tcPr>
            <w:tcW w:w="3685" w:type="dxa"/>
          </w:tcPr>
          <w:p w:rsidR="00D06F06" w:rsidRDefault="0004402B" w:rsidP="00D11C02">
            <w:r>
              <w:rPr>
                <w:rFonts w:hint="eastAsia"/>
              </w:rPr>
              <w:t>実施</w:t>
            </w:r>
            <w:r w:rsidR="00D11C02">
              <w:rPr>
                <w:rFonts w:hint="eastAsia"/>
              </w:rPr>
              <w:t>について</w:t>
            </w:r>
            <w:r w:rsidR="00012755">
              <w:rPr>
                <w:rFonts w:hint="eastAsia"/>
              </w:rPr>
              <w:t>検討</w:t>
            </w:r>
          </w:p>
        </w:tc>
      </w:tr>
      <w:tr w:rsidR="00D11C02" w:rsidTr="0004402B">
        <w:trPr>
          <w:trHeight w:val="315"/>
        </w:trPr>
        <w:tc>
          <w:tcPr>
            <w:tcW w:w="1701" w:type="dxa"/>
          </w:tcPr>
          <w:p w:rsidR="00D11C02" w:rsidRDefault="0004402B" w:rsidP="00D06F0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月中旬</w:t>
            </w:r>
          </w:p>
        </w:tc>
        <w:tc>
          <w:tcPr>
            <w:tcW w:w="3828" w:type="dxa"/>
          </w:tcPr>
          <w:p w:rsidR="00D11C02" w:rsidRDefault="0004402B" w:rsidP="00D06F06">
            <w:r>
              <w:rPr>
                <w:rFonts w:hint="eastAsia"/>
              </w:rPr>
              <w:t>三種町校長会</w:t>
            </w:r>
          </w:p>
        </w:tc>
        <w:tc>
          <w:tcPr>
            <w:tcW w:w="3685" w:type="dxa"/>
          </w:tcPr>
          <w:p w:rsidR="00D11C02" w:rsidRDefault="0004402B" w:rsidP="00D11C02">
            <w:r>
              <w:rPr>
                <w:rFonts w:hint="eastAsia"/>
              </w:rPr>
              <w:t>実施について報告</w:t>
            </w:r>
          </w:p>
        </w:tc>
      </w:tr>
      <w:tr w:rsidR="00D06F06" w:rsidTr="00391C7B">
        <w:trPr>
          <w:trHeight w:val="231"/>
        </w:trPr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D06F06" w:rsidRDefault="00D11C02" w:rsidP="00D06F0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月下旬</w:t>
            </w: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:rsidR="00D06F06" w:rsidRDefault="00D11C02" w:rsidP="00D06F06">
            <w:r>
              <w:rPr>
                <w:rFonts w:hint="eastAsia"/>
              </w:rPr>
              <w:t>実施検討委員会の設置</w:t>
            </w:r>
            <w:r w:rsidR="0004402B">
              <w:rPr>
                <w:rFonts w:hint="eastAsia"/>
              </w:rPr>
              <w:t>、開催</w:t>
            </w:r>
          </w:p>
        </w:tc>
        <w:tc>
          <w:tcPr>
            <w:tcW w:w="3685" w:type="dxa"/>
            <w:tcBorders>
              <w:bottom w:val="single" w:sz="4" w:space="0" w:color="FFFFFF" w:themeColor="background1"/>
            </w:tcBorders>
          </w:tcPr>
          <w:p w:rsidR="00D06F06" w:rsidRDefault="0004402B" w:rsidP="00D06F06">
            <w:r>
              <w:rPr>
                <w:rFonts w:hint="eastAsia"/>
              </w:rPr>
              <w:t>検討委員：</w:t>
            </w:r>
            <w:r w:rsidR="00012755">
              <w:rPr>
                <w:rFonts w:hint="eastAsia"/>
              </w:rPr>
              <w:t>拠点校予定</w:t>
            </w:r>
            <w:r>
              <w:rPr>
                <w:rFonts w:hint="eastAsia"/>
              </w:rPr>
              <w:t>校長、</w:t>
            </w:r>
            <w:r w:rsidR="00012755">
              <w:rPr>
                <w:rFonts w:hint="eastAsia"/>
              </w:rPr>
              <w:t>事務長</w:t>
            </w:r>
          </w:p>
        </w:tc>
      </w:tr>
      <w:tr w:rsidR="00D11C02" w:rsidTr="00391C7B">
        <w:trPr>
          <w:trHeight w:val="231"/>
        </w:trPr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D11C02" w:rsidRDefault="00D11C02" w:rsidP="00D06F06"/>
        </w:tc>
        <w:tc>
          <w:tcPr>
            <w:tcW w:w="3828" w:type="dxa"/>
            <w:tcBorders>
              <w:top w:val="single" w:sz="4" w:space="0" w:color="FFFFFF" w:themeColor="background1"/>
            </w:tcBorders>
          </w:tcPr>
          <w:p w:rsidR="00D11C02" w:rsidRDefault="0004402B" w:rsidP="0004402B">
            <w:pPr>
              <w:ind w:firstLineChars="100" w:firstLine="210"/>
            </w:pPr>
            <w:r>
              <w:rPr>
                <w:rFonts w:hint="eastAsia"/>
              </w:rPr>
              <w:t>目的、枠組み、業務内容</w:t>
            </w:r>
            <w:r w:rsidR="00012755">
              <w:rPr>
                <w:rFonts w:hint="eastAsia"/>
              </w:rPr>
              <w:t>検討</w:t>
            </w:r>
          </w:p>
        </w:tc>
        <w:tc>
          <w:tcPr>
            <w:tcW w:w="3685" w:type="dxa"/>
            <w:tcBorders>
              <w:top w:val="single" w:sz="4" w:space="0" w:color="FFFFFF" w:themeColor="background1"/>
            </w:tcBorders>
          </w:tcPr>
          <w:p w:rsidR="00D11C02" w:rsidRDefault="0004402B" w:rsidP="00D06F06">
            <w:r>
              <w:rPr>
                <w:rFonts w:hint="eastAsia"/>
              </w:rPr>
              <w:t xml:space="preserve">　　　　　</w:t>
            </w:r>
            <w:r w:rsidR="00012755">
              <w:rPr>
                <w:rFonts w:hint="eastAsia"/>
              </w:rPr>
              <w:t>教育長、</w:t>
            </w:r>
            <w:r>
              <w:rPr>
                <w:rFonts w:hint="eastAsia"/>
              </w:rPr>
              <w:t>教育次長</w:t>
            </w:r>
            <w:r w:rsidR="000D5712">
              <w:rPr>
                <w:rFonts w:hint="eastAsia"/>
              </w:rPr>
              <w:t>ほか</w:t>
            </w:r>
          </w:p>
        </w:tc>
      </w:tr>
      <w:tr w:rsidR="00D06F06" w:rsidTr="00F47A76">
        <w:trPr>
          <w:trHeight w:val="341"/>
        </w:trPr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D06F06" w:rsidRDefault="00012755" w:rsidP="00D06F06">
            <w:r>
              <w:rPr>
                <w:rFonts w:hint="eastAsia"/>
              </w:rPr>
              <w:t>１月</w:t>
            </w:r>
          </w:p>
        </w:tc>
        <w:tc>
          <w:tcPr>
            <w:tcW w:w="3828" w:type="dxa"/>
          </w:tcPr>
          <w:p w:rsidR="00D06F06" w:rsidRDefault="00012755" w:rsidP="00D06F06">
            <w:r>
              <w:rPr>
                <w:rFonts w:hint="eastAsia"/>
              </w:rPr>
              <w:t>三種町校長会</w:t>
            </w:r>
          </w:p>
        </w:tc>
        <w:tc>
          <w:tcPr>
            <w:tcW w:w="3685" w:type="dxa"/>
          </w:tcPr>
          <w:p w:rsidR="00D06F06" w:rsidRDefault="00012755" w:rsidP="00D06F06">
            <w:r>
              <w:rPr>
                <w:rFonts w:hint="eastAsia"/>
              </w:rPr>
              <w:t>実施内容について報告</w:t>
            </w:r>
            <w:r w:rsidR="000D5712">
              <w:rPr>
                <w:rFonts w:hint="eastAsia"/>
              </w:rPr>
              <w:t>・説明</w:t>
            </w:r>
          </w:p>
        </w:tc>
      </w:tr>
      <w:tr w:rsidR="000D5712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D5712" w:rsidRDefault="000D5712" w:rsidP="00D06F06"/>
        </w:tc>
        <w:tc>
          <w:tcPr>
            <w:tcW w:w="3828" w:type="dxa"/>
          </w:tcPr>
          <w:p w:rsidR="000D5712" w:rsidRDefault="000D5712" w:rsidP="00D06F06">
            <w:r>
              <w:rPr>
                <w:rFonts w:hint="eastAsia"/>
              </w:rPr>
              <w:t>三種町学校事務研究会</w:t>
            </w:r>
          </w:p>
        </w:tc>
        <w:tc>
          <w:tcPr>
            <w:tcW w:w="3685" w:type="dxa"/>
          </w:tcPr>
          <w:p w:rsidR="000D5712" w:rsidRDefault="000D5712" w:rsidP="00D06F06">
            <w:r>
              <w:rPr>
                <w:rFonts w:hint="eastAsia"/>
              </w:rPr>
              <w:t>実施内容について報告・説明</w:t>
            </w:r>
          </w:p>
        </w:tc>
      </w:tr>
      <w:tr w:rsidR="003B7EE4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B7EE4" w:rsidRDefault="003B7EE4" w:rsidP="00D06F06"/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:rsidR="003B7EE4" w:rsidRDefault="000D5712" w:rsidP="000D5712">
            <w:r>
              <w:rPr>
                <w:rFonts w:hint="eastAsia"/>
              </w:rPr>
              <w:t>〃</w:t>
            </w:r>
            <w:r w:rsidR="003B7EE4">
              <w:rPr>
                <w:rFonts w:hint="eastAsia"/>
              </w:rPr>
              <w:t>事務共同実施組織運営検討会</w:t>
            </w:r>
            <w:r>
              <w:rPr>
                <w:rFonts w:hint="eastAsia"/>
              </w:rPr>
              <w:t>（仮）</w:t>
            </w:r>
          </w:p>
        </w:tc>
        <w:tc>
          <w:tcPr>
            <w:tcW w:w="3685" w:type="dxa"/>
            <w:tcBorders>
              <w:bottom w:val="single" w:sz="4" w:space="0" w:color="FFFFFF" w:themeColor="background1"/>
            </w:tcBorders>
          </w:tcPr>
          <w:p w:rsidR="003B7EE4" w:rsidRDefault="003B7EE4" w:rsidP="00D06F06">
            <w:r>
              <w:rPr>
                <w:rFonts w:hint="eastAsia"/>
              </w:rPr>
              <w:t>運営組織規則の作成</w:t>
            </w:r>
          </w:p>
        </w:tc>
      </w:tr>
      <w:tr w:rsidR="003B7EE4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B7EE4" w:rsidRDefault="003B7EE4" w:rsidP="00D06F06"/>
        </w:tc>
        <w:tc>
          <w:tcPr>
            <w:tcW w:w="3828" w:type="dxa"/>
            <w:tcBorders>
              <w:top w:val="single" w:sz="4" w:space="0" w:color="FFFFFF" w:themeColor="background1"/>
            </w:tcBorders>
          </w:tcPr>
          <w:p w:rsidR="003B7EE4" w:rsidRDefault="003B7EE4" w:rsidP="00D06F06"/>
        </w:tc>
        <w:tc>
          <w:tcPr>
            <w:tcW w:w="3685" w:type="dxa"/>
            <w:tcBorders>
              <w:top w:val="single" w:sz="4" w:space="0" w:color="FFFFFF" w:themeColor="background1"/>
            </w:tcBorders>
          </w:tcPr>
          <w:p w:rsidR="003B7EE4" w:rsidRDefault="003B7EE4" w:rsidP="00F47A76">
            <w:r>
              <w:rPr>
                <w:rFonts w:hint="eastAsia"/>
              </w:rPr>
              <w:t>検討委員：事務長、事務</w:t>
            </w:r>
            <w:r w:rsidR="000D5712">
              <w:rPr>
                <w:rFonts w:hint="eastAsia"/>
              </w:rPr>
              <w:t>職</w:t>
            </w:r>
            <w:r>
              <w:rPr>
                <w:rFonts w:hint="eastAsia"/>
              </w:rPr>
              <w:t>員、担当</w:t>
            </w:r>
          </w:p>
        </w:tc>
      </w:tr>
      <w:tr w:rsidR="003B7EE4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3B7EE4" w:rsidRDefault="003B7EE4" w:rsidP="00D06F06"/>
        </w:tc>
        <w:tc>
          <w:tcPr>
            <w:tcW w:w="3828" w:type="dxa"/>
          </w:tcPr>
          <w:p w:rsidR="003B7EE4" w:rsidRDefault="003B7EE4" w:rsidP="003B7EE4">
            <w:pPr>
              <w:ind w:firstLineChars="100" w:firstLine="210"/>
            </w:pPr>
            <w:r>
              <w:rPr>
                <w:rFonts w:hint="eastAsia"/>
              </w:rPr>
              <w:t>〃</w:t>
            </w:r>
            <w:r w:rsidR="000D57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推進協議会設置</w:t>
            </w:r>
            <w:r w:rsidR="000D5712">
              <w:rPr>
                <w:rFonts w:hint="eastAsia"/>
              </w:rPr>
              <w:t>要綱の作成</w:t>
            </w:r>
          </w:p>
        </w:tc>
        <w:tc>
          <w:tcPr>
            <w:tcW w:w="3685" w:type="dxa"/>
          </w:tcPr>
          <w:p w:rsidR="003B7EE4" w:rsidRDefault="000D5712" w:rsidP="00D06F06">
            <w:r>
              <w:rPr>
                <w:rFonts w:hint="eastAsia"/>
              </w:rPr>
              <w:t xml:space="preserve">　</w:t>
            </w:r>
            <w:r w:rsidR="00F47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〃</w:t>
            </w:r>
          </w:p>
        </w:tc>
      </w:tr>
      <w:tr w:rsidR="003B7EE4" w:rsidTr="00391C7B">
        <w:trPr>
          <w:trHeight w:val="341"/>
        </w:trPr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3B7EE4" w:rsidRDefault="000D5712" w:rsidP="00D06F0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:rsidR="003B7EE4" w:rsidRDefault="003B7EE4" w:rsidP="00D06F06">
            <w:r>
              <w:rPr>
                <w:rFonts w:hint="eastAsia"/>
              </w:rPr>
              <w:t>教育委員会定例会</w:t>
            </w:r>
          </w:p>
        </w:tc>
        <w:tc>
          <w:tcPr>
            <w:tcW w:w="3685" w:type="dxa"/>
            <w:tcBorders>
              <w:bottom w:val="single" w:sz="4" w:space="0" w:color="FFFFFF" w:themeColor="background1"/>
            </w:tcBorders>
          </w:tcPr>
          <w:p w:rsidR="003B7EE4" w:rsidRDefault="003B7EE4" w:rsidP="00D06F06">
            <w:r>
              <w:rPr>
                <w:rFonts w:hint="eastAsia"/>
              </w:rPr>
              <w:t>実施組織・協議会規則等の承認</w:t>
            </w:r>
          </w:p>
        </w:tc>
      </w:tr>
      <w:tr w:rsidR="000D5712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D5712" w:rsidRDefault="000D5712" w:rsidP="00D06F06"/>
        </w:tc>
        <w:tc>
          <w:tcPr>
            <w:tcW w:w="3828" w:type="dxa"/>
            <w:tcBorders>
              <w:top w:val="single" w:sz="4" w:space="0" w:color="FFFFFF" w:themeColor="background1"/>
            </w:tcBorders>
          </w:tcPr>
          <w:p w:rsidR="000D5712" w:rsidRDefault="000D5712" w:rsidP="00D06F06"/>
        </w:tc>
        <w:tc>
          <w:tcPr>
            <w:tcW w:w="3685" w:type="dxa"/>
            <w:tcBorders>
              <w:top w:val="single" w:sz="4" w:space="0" w:color="FFFFFF" w:themeColor="background1"/>
            </w:tcBorders>
          </w:tcPr>
          <w:p w:rsidR="000D5712" w:rsidRDefault="000D5712" w:rsidP="00D06F06">
            <w:r>
              <w:rPr>
                <w:rFonts w:hint="eastAsia"/>
              </w:rPr>
              <w:t>学校管理規則の改正</w:t>
            </w:r>
          </w:p>
        </w:tc>
      </w:tr>
      <w:tr w:rsidR="00D11C02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11C02" w:rsidRDefault="00D11C02" w:rsidP="00D06F06"/>
        </w:tc>
        <w:tc>
          <w:tcPr>
            <w:tcW w:w="3828" w:type="dxa"/>
          </w:tcPr>
          <w:p w:rsidR="00D11C02" w:rsidRDefault="003B7EE4" w:rsidP="00D06F06">
            <w:r>
              <w:rPr>
                <w:rFonts w:hint="eastAsia"/>
              </w:rPr>
              <w:t>県（北教育事務所）へ報告</w:t>
            </w:r>
          </w:p>
        </w:tc>
        <w:tc>
          <w:tcPr>
            <w:tcW w:w="3685" w:type="dxa"/>
          </w:tcPr>
          <w:p w:rsidR="00D11C02" w:rsidRDefault="00D11C02" w:rsidP="00D06F06"/>
        </w:tc>
      </w:tr>
      <w:tr w:rsidR="00D11C02" w:rsidTr="00F47A76">
        <w:trPr>
          <w:trHeight w:val="341"/>
        </w:trPr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D11C02" w:rsidRDefault="00D11C02" w:rsidP="00D06F06"/>
        </w:tc>
        <w:tc>
          <w:tcPr>
            <w:tcW w:w="3828" w:type="dxa"/>
          </w:tcPr>
          <w:p w:rsidR="00D11C02" w:rsidRDefault="000D5712" w:rsidP="00D06F06">
            <w:r>
              <w:rPr>
                <w:rFonts w:hint="eastAsia"/>
              </w:rPr>
              <w:t>学校管理規則改正の告示</w:t>
            </w:r>
          </w:p>
        </w:tc>
        <w:tc>
          <w:tcPr>
            <w:tcW w:w="3685" w:type="dxa"/>
          </w:tcPr>
          <w:p w:rsidR="00D11C02" w:rsidRPr="00F47A76" w:rsidRDefault="00D11C02" w:rsidP="00D06F06"/>
        </w:tc>
      </w:tr>
      <w:tr w:rsidR="00D11C02" w:rsidTr="0004402B">
        <w:trPr>
          <w:trHeight w:val="341"/>
        </w:trPr>
        <w:tc>
          <w:tcPr>
            <w:tcW w:w="1701" w:type="dxa"/>
          </w:tcPr>
          <w:p w:rsidR="00D11C02" w:rsidRDefault="003B7EE4" w:rsidP="00D06F06">
            <w:r>
              <w:rPr>
                <w:rFonts w:hint="eastAsia"/>
              </w:rPr>
              <w:t>４月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3828" w:type="dxa"/>
          </w:tcPr>
          <w:p w:rsidR="00D11C02" w:rsidRDefault="003B7EE4" w:rsidP="00D06F06">
            <w:r>
              <w:rPr>
                <w:rFonts w:hint="eastAsia"/>
              </w:rPr>
              <w:t>施行、発令</w:t>
            </w:r>
          </w:p>
        </w:tc>
        <w:tc>
          <w:tcPr>
            <w:tcW w:w="3685" w:type="dxa"/>
          </w:tcPr>
          <w:p w:rsidR="00D11C02" w:rsidRDefault="00D11C02" w:rsidP="00D06F06"/>
        </w:tc>
      </w:tr>
    </w:tbl>
    <w:p w:rsidR="00D06F06" w:rsidRDefault="00D06F06"/>
    <w:sectPr w:rsidR="00D06F06" w:rsidSect="00CB1CDE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F99" w:rsidRDefault="002B3F99" w:rsidP="006640BE">
      <w:r>
        <w:separator/>
      </w:r>
    </w:p>
  </w:endnote>
  <w:endnote w:type="continuationSeparator" w:id="0">
    <w:p w:rsidR="002B3F99" w:rsidRDefault="002B3F99" w:rsidP="0066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F99" w:rsidRDefault="002B3F99" w:rsidP="006640BE">
      <w:r>
        <w:separator/>
      </w:r>
    </w:p>
  </w:footnote>
  <w:footnote w:type="continuationSeparator" w:id="0">
    <w:p w:rsidR="002B3F99" w:rsidRDefault="002B3F99" w:rsidP="0066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F1"/>
    <w:rsid w:val="00001D45"/>
    <w:rsid w:val="00012755"/>
    <w:rsid w:val="00034698"/>
    <w:rsid w:val="0004402B"/>
    <w:rsid w:val="00052132"/>
    <w:rsid w:val="000D07DB"/>
    <w:rsid w:val="000D31E1"/>
    <w:rsid w:val="000D5712"/>
    <w:rsid w:val="001171F1"/>
    <w:rsid w:val="002738C8"/>
    <w:rsid w:val="00276045"/>
    <w:rsid w:val="002B3F99"/>
    <w:rsid w:val="002F63B1"/>
    <w:rsid w:val="00391C7B"/>
    <w:rsid w:val="00396791"/>
    <w:rsid w:val="003B7EE4"/>
    <w:rsid w:val="0051159F"/>
    <w:rsid w:val="005C7B41"/>
    <w:rsid w:val="005E213C"/>
    <w:rsid w:val="006640BE"/>
    <w:rsid w:val="00696EB0"/>
    <w:rsid w:val="006C007E"/>
    <w:rsid w:val="00722C8C"/>
    <w:rsid w:val="00750B9C"/>
    <w:rsid w:val="008661D0"/>
    <w:rsid w:val="00870BC6"/>
    <w:rsid w:val="00886AC3"/>
    <w:rsid w:val="008D7478"/>
    <w:rsid w:val="00943816"/>
    <w:rsid w:val="00983DE7"/>
    <w:rsid w:val="009B4AC2"/>
    <w:rsid w:val="009C50E6"/>
    <w:rsid w:val="00A22C2D"/>
    <w:rsid w:val="00A9506B"/>
    <w:rsid w:val="00B02CB5"/>
    <w:rsid w:val="00B57D0C"/>
    <w:rsid w:val="00B85C2F"/>
    <w:rsid w:val="00CB1CDE"/>
    <w:rsid w:val="00CB4FA9"/>
    <w:rsid w:val="00D06F06"/>
    <w:rsid w:val="00D11C02"/>
    <w:rsid w:val="00D6109E"/>
    <w:rsid w:val="00D85AA0"/>
    <w:rsid w:val="00DC33FB"/>
    <w:rsid w:val="00E27EEB"/>
    <w:rsid w:val="00F1076B"/>
    <w:rsid w:val="00F11AF6"/>
    <w:rsid w:val="00F42851"/>
    <w:rsid w:val="00F47A76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42A39-A0FF-4D11-919E-06347C7B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6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0BE"/>
  </w:style>
  <w:style w:type="paragraph" w:styleId="a7">
    <w:name w:val="footer"/>
    <w:basedOn w:val="a"/>
    <w:link w:val="a8"/>
    <w:uiPriority w:val="99"/>
    <w:unhideWhenUsed/>
    <w:rsid w:val="00664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mitane</cp:lastModifiedBy>
  <cp:revision>14</cp:revision>
  <cp:lastPrinted>2017-10-19T07:22:00Z</cp:lastPrinted>
  <dcterms:created xsi:type="dcterms:W3CDTF">2017-10-16T00:54:00Z</dcterms:created>
  <dcterms:modified xsi:type="dcterms:W3CDTF">2017-11-14T01:43:00Z</dcterms:modified>
</cp:coreProperties>
</file>